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0E" w:rsidRDefault="0072190E" w:rsidP="007219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微软雅黑" w:eastAsia="微软雅黑" w:hAnsi="微软雅黑" w:hint="eastAsia"/>
          <w:b/>
          <w:bCs/>
          <w:color w:val="424242"/>
          <w:sz w:val="36"/>
          <w:szCs w:val="36"/>
          <w:shd w:val="clear" w:color="auto" w:fill="FFFFFF"/>
        </w:rPr>
        <w:t>关于举办江苏省震泽中学202</w:t>
      </w:r>
      <w:r>
        <w:rPr>
          <w:rFonts w:ascii="微软雅黑" w:eastAsia="微软雅黑" w:hAnsi="微软雅黑"/>
          <w:b/>
          <w:bCs/>
          <w:color w:val="424242"/>
          <w:sz w:val="36"/>
          <w:szCs w:val="36"/>
          <w:shd w:val="clear" w:color="auto" w:fill="FFFFFF"/>
        </w:rPr>
        <w:t>4</w:t>
      </w:r>
      <w:r>
        <w:rPr>
          <w:rFonts w:ascii="微软雅黑" w:eastAsia="微软雅黑" w:hAnsi="微软雅黑" w:hint="eastAsia"/>
          <w:b/>
          <w:bCs/>
          <w:color w:val="424242"/>
          <w:sz w:val="36"/>
          <w:szCs w:val="36"/>
          <w:shd w:val="clear" w:color="auto" w:fill="FFFFFF"/>
        </w:rPr>
        <w:t>年（</w:t>
      </w:r>
      <w:r>
        <w:rPr>
          <w:rFonts w:ascii="微软雅黑" w:eastAsia="微软雅黑" w:hAnsi="微软雅黑" w:hint="eastAsia"/>
          <w:b/>
          <w:bCs/>
          <w:color w:val="424242"/>
          <w:sz w:val="36"/>
          <w:szCs w:val="36"/>
          <w:shd w:val="clear" w:color="auto" w:fill="FFFFFF"/>
        </w:rPr>
        <w:t>上</w:t>
      </w:r>
      <w:r>
        <w:rPr>
          <w:rFonts w:ascii="微软雅黑" w:eastAsia="微软雅黑" w:hAnsi="微软雅黑" w:hint="eastAsia"/>
          <w:b/>
          <w:bCs/>
          <w:color w:val="424242"/>
          <w:sz w:val="36"/>
          <w:szCs w:val="36"/>
          <w:shd w:val="clear" w:color="auto" w:fill="FFFFFF"/>
        </w:rPr>
        <w:t>）“育英杯” 教育科研论文评选活动的通知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C11D1D7" wp14:editId="2880FF6F">
            <wp:extent cx="5275580" cy="1201420"/>
            <wp:effectExtent l="0" t="0" r="1270" b="0"/>
            <wp:docPr id="1" name="图片 1" descr="https://www.wjjyxxw.com:8013/uploadfile/images/20230703102254277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jjyxxw.com:8013/uploadfile/images/20230703102254277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jc w:val="center"/>
        <w:rPr>
          <w:rFonts w:hint="eastAsia"/>
          <w:color w:val="000000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关于举办江苏省震泽中学202</w:t>
      </w:r>
      <w:r>
        <w:rPr>
          <w:rFonts w:ascii="华文中宋" w:eastAsia="华文中宋" w:hAnsi="华文中宋"/>
          <w:b/>
          <w:bCs/>
          <w:color w:val="000000"/>
          <w:sz w:val="32"/>
          <w:szCs w:val="32"/>
        </w:rPr>
        <w:t>4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年（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上</w:t>
      </w: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）“育英杯”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jc w:val="center"/>
        <w:rPr>
          <w:rFonts w:hint="eastAsia"/>
          <w:color w:val="000000"/>
        </w:rPr>
      </w:pPr>
      <w:r>
        <w:rPr>
          <w:rFonts w:ascii="华文中宋" w:eastAsia="华文中宋" w:hAnsi="华文中宋" w:hint="eastAsia"/>
          <w:b/>
          <w:bCs/>
          <w:color w:val="000000"/>
          <w:sz w:val="32"/>
          <w:szCs w:val="32"/>
        </w:rPr>
        <w:t>教育科研论文评选活动的通知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为深化我校教育科研工作，促进群众性教育科研发展，提升广大教师教育科研素养，促进我校“活泼泼地”学校文化的提档升级，推动“能动学堂”四有好教师团队建设，推进学校各级各类“十四·五”课题的研究，特组织江苏省震泽中学202</w:t>
      </w:r>
      <w:r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年（</w:t>
      </w:r>
      <w:r>
        <w:rPr>
          <w:rFonts w:hint="eastAsia"/>
          <w:color w:val="000000"/>
          <w:sz w:val="26"/>
          <w:szCs w:val="26"/>
        </w:rPr>
        <w:t>上</w:t>
      </w:r>
      <w:r>
        <w:rPr>
          <w:rFonts w:hint="eastAsia"/>
          <w:color w:val="000000"/>
          <w:sz w:val="26"/>
          <w:szCs w:val="26"/>
        </w:rPr>
        <w:t>）“育英杯”教育科研论文评选活动。现将有关事宜通知如下：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一、参评对象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全校40周岁以下（198</w:t>
      </w:r>
      <w:r w:rsidR="000618D1"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年1月1日以后出生）的在职在编教师，鼓励40周岁以上骨干教师积极参加。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二、参评要求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（一）选题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1. “活泼泼地”教育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lastRenderedPageBreak/>
        <w:t>“活泼泼地”是美国教育家约翰·杜威的学生、我国现代教育家汪懋祖为我校前身“震泽镇私立初级中学校落成纪念”题写的劝勉词，是专属于我校的一份历史文化印记与宝贵精神财富。“活泼泼地”教育彰显了一种五育并举的实践形式，是一种独特的校本育人实践。建构“活泼泼地”教育并赋予新的时代内涵，是震中人的使命和担当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2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 xml:space="preserve">2. </w:t>
      </w:r>
      <w:proofErr w:type="gramStart"/>
      <w:r>
        <w:rPr>
          <w:rFonts w:hint="eastAsia"/>
          <w:b/>
          <w:bCs/>
          <w:color w:val="000000"/>
          <w:sz w:val="26"/>
          <w:szCs w:val="26"/>
        </w:rPr>
        <w:t>“活泼泼地”科创特色</w:t>
      </w:r>
      <w:proofErr w:type="gramEnd"/>
      <w:r>
        <w:rPr>
          <w:rFonts w:hint="eastAsia"/>
          <w:b/>
          <w:bCs/>
          <w:color w:val="000000"/>
          <w:sz w:val="26"/>
          <w:szCs w:val="26"/>
        </w:rPr>
        <w:t>高中建设的行动研究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2021年，我校申报的江苏省教学科学“十四·五”规划课题《“活泼泼地”科创特色高中建设的行动研究》成功立项；2022年我校</w:t>
      </w:r>
      <w:proofErr w:type="gramStart"/>
      <w:r>
        <w:rPr>
          <w:rFonts w:hint="eastAsia"/>
          <w:color w:val="000000"/>
          <w:sz w:val="26"/>
          <w:szCs w:val="26"/>
        </w:rPr>
        <w:t>“天问”科创课程</w:t>
      </w:r>
      <w:proofErr w:type="gramEnd"/>
      <w:r>
        <w:rPr>
          <w:rFonts w:hint="eastAsia"/>
          <w:color w:val="000000"/>
          <w:sz w:val="26"/>
          <w:szCs w:val="26"/>
        </w:rPr>
        <w:t>基地入围苏州市中小学课程基地建设项目。将学科教学</w:t>
      </w:r>
      <w:proofErr w:type="gramStart"/>
      <w:r>
        <w:rPr>
          <w:rFonts w:hint="eastAsia"/>
          <w:color w:val="000000"/>
          <w:sz w:val="26"/>
          <w:szCs w:val="26"/>
        </w:rPr>
        <w:t>与科创教育</w:t>
      </w:r>
      <w:proofErr w:type="gramEnd"/>
      <w:r>
        <w:rPr>
          <w:rFonts w:hint="eastAsia"/>
          <w:color w:val="000000"/>
          <w:sz w:val="26"/>
          <w:szCs w:val="26"/>
        </w:rPr>
        <w:t>相融合，实现育人方式转型和学校内涵发展，需要我们每一位震中人献出自己的一份力量。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2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3. “能动学堂”学科模型的建构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《走向学习中心：“能动学堂”建设行动》是我校申报立项的苏州市基础教育前瞻性教学改革实验项目，旨在进行教学及其范式的改造或者再创造，建设未来学习中心，打造“能动学堂”，构建由“教”走向“学”的学习革命路径。在学校整体模型的基础上，需要不同学科教师对教学活动加以提炼，建构学科模型，开展“能动学堂”的学科实践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4. “</w:t>
      </w:r>
      <w:r w:rsidR="007E17A1" w:rsidRPr="007E17A1">
        <w:rPr>
          <w:rFonts w:cs="仿宋" w:hint="eastAsia"/>
          <w:b/>
          <w:bCs/>
          <w:sz w:val="26"/>
          <w:szCs w:val="26"/>
        </w:rPr>
        <w:t>澄心</w:t>
      </w:r>
      <w:r>
        <w:rPr>
          <w:rFonts w:hint="eastAsia"/>
          <w:b/>
          <w:bCs/>
          <w:color w:val="000000"/>
          <w:sz w:val="26"/>
          <w:szCs w:val="26"/>
        </w:rPr>
        <w:t>”全科</w:t>
      </w:r>
      <w:r w:rsidR="007E17A1">
        <w:rPr>
          <w:rFonts w:hint="eastAsia"/>
          <w:b/>
          <w:bCs/>
          <w:color w:val="000000"/>
          <w:sz w:val="26"/>
          <w:szCs w:val="26"/>
        </w:rPr>
        <w:t>大</w:t>
      </w:r>
      <w:r>
        <w:rPr>
          <w:rFonts w:hint="eastAsia"/>
          <w:b/>
          <w:bCs/>
          <w:color w:val="000000"/>
          <w:sz w:val="26"/>
          <w:szCs w:val="26"/>
        </w:rPr>
        <w:t>阅读实践研究</w:t>
      </w:r>
    </w:p>
    <w:p w:rsidR="0072190E" w:rsidRDefault="0072190E" w:rsidP="007E17A1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 w:rsidRPr="007E17A1">
        <w:rPr>
          <w:rFonts w:hint="eastAsia"/>
          <w:color w:val="000000"/>
          <w:sz w:val="26"/>
          <w:szCs w:val="26"/>
        </w:rPr>
        <w:t>全科阅读是强调全员参与、全科覆盖和全方位推进的跨学科阅读，力图让学生的阅读从“学习阅读”进阶至“通过阅读学习”的能力层级，以学生全学科阅读能力的提升为学生个人终身学习、终身发展奠基的阅读方式。</w:t>
      </w:r>
      <w:r w:rsidR="007E17A1" w:rsidRPr="007E17A1">
        <w:rPr>
          <w:rFonts w:hint="eastAsia"/>
          <w:bCs/>
          <w:color w:val="000000"/>
          <w:sz w:val="26"/>
          <w:szCs w:val="26"/>
        </w:rPr>
        <w:t>“</w:t>
      </w:r>
      <w:r w:rsidR="007E17A1" w:rsidRPr="007E17A1">
        <w:rPr>
          <w:rFonts w:cs="仿宋" w:hint="eastAsia"/>
          <w:bCs/>
          <w:sz w:val="26"/>
          <w:szCs w:val="26"/>
        </w:rPr>
        <w:t>澄心</w:t>
      </w:r>
      <w:r w:rsidR="007E17A1" w:rsidRPr="007E17A1">
        <w:rPr>
          <w:rFonts w:hint="eastAsia"/>
          <w:bCs/>
          <w:color w:val="000000"/>
          <w:sz w:val="26"/>
          <w:szCs w:val="26"/>
        </w:rPr>
        <w:t>”全科大阅读实践研究</w:t>
      </w:r>
      <w:r w:rsidR="00517CBA">
        <w:rPr>
          <w:rFonts w:hint="eastAsia"/>
          <w:bCs/>
          <w:color w:val="000000"/>
          <w:sz w:val="26"/>
          <w:szCs w:val="26"/>
        </w:rPr>
        <w:t>应</w:t>
      </w:r>
      <w:r w:rsidR="007E17A1" w:rsidRPr="007E17A1">
        <w:rPr>
          <w:rFonts w:hint="eastAsia"/>
          <w:color w:val="000000"/>
          <w:sz w:val="26"/>
          <w:szCs w:val="26"/>
        </w:rPr>
        <w:t>以</w:t>
      </w:r>
      <w:r w:rsidR="00517CBA">
        <w:rPr>
          <w:rFonts w:hint="eastAsia"/>
          <w:color w:val="000000"/>
          <w:sz w:val="26"/>
          <w:szCs w:val="26"/>
        </w:rPr>
        <w:t>我校</w:t>
      </w:r>
      <w:r w:rsidR="007E17A1" w:rsidRPr="007E17A1">
        <w:rPr>
          <w:rFonts w:hint="eastAsia"/>
          <w:color w:val="000000"/>
          <w:sz w:val="26"/>
          <w:szCs w:val="26"/>
        </w:rPr>
        <w:t>“澄心”全科大阅读课程基地</w:t>
      </w:r>
      <w:r w:rsidR="00517CBA">
        <w:rPr>
          <w:rFonts w:hint="eastAsia"/>
          <w:color w:val="000000"/>
          <w:sz w:val="26"/>
          <w:szCs w:val="26"/>
        </w:rPr>
        <w:lastRenderedPageBreak/>
        <w:t>为平台</w:t>
      </w:r>
      <w:r w:rsidR="007E17A1" w:rsidRPr="007E17A1">
        <w:rPr>
          <w:rFonts w:hint="eastAsia"/>
          <w:color w:val="000000"/>
          <w:sz w:val="26"/>
          <w:szCs w:val="26"/>
        </w:rPr>
        <w:t>，</w:t>
      </w:r>
      <w:r w:rsidR="00517CBA">
        <w:rPr>
          <w:rFonts w:hint="eastAsia"/>
          <w:color w:val="000000"/>
          <w:sz w:val="26"/>
          <w:szCs w:val="26"/>
        </w:rPr>
        <w:t>努力</w:t>
      </w:r>
      <w:r w:rsidR="007E17A1" w:rsidRPr="007E17A1">
        <w:rPr>
          <w:rFonts w:hint="eastAsia"/>
          <w:color w:val="000000"/>
          <w:sz w:val="26"/>
          <w:szCs w:val="26"/>
        </w:rPr>
        <w:t>建构跨学科阅读课程体系，</w:t>
      </w:r>
      <w:r w:rsidR="007E17A1">
        <w:rPr>
          <w:rFonts w:hint="eastAsia"/>
          <w:color w:val="000000"/>
          <w:sz w:val="26"/>
          <w:szCs w:val="26"/>
        </w:rPr>
        <w:t>打通</w:t>
      </w:r>
      <w:r w:rsidR="007E17A1">
        <w:rPr>
          <w:rFonts w:hint="eastAsia"/>
          <w:color w:val="000000"/>
          <w:sz w:val="26"/>
          <w:szCs w:val="26"/>
        </w:rPr>
        <w:t>教学</w:t>
      </w:r>
      <w:r w:rsidR="007E17A1">
        <w:rPr>
          <w:rFonts w:hint="eastAsia"/>
          <w:color w:val="000000"/>
          <w:sz w:val="26"/>
          <w:szCs w:val="26"/>
        </w:rPr>
        <w:t>与阅读间的隔膜</w:t>
      </w:r>
      <w:r w:rsidR="007E17A1">
        <w:rPr>
          <w:rFonts w:hint="eastAsia"/>
          <w:color w:val="000000"/>
          <w:sz w:val="26"/>
          <w:szCs w:val="26"/>
        </w:rPr>
        <w:t>，</w:t>
      </w:r>
      <w:r w:rsidR="007E17A1">
        <w:rPr>
          <w:rFonts w:hint="eastAsia"/>
          <w:color w:val="000000"/>
          <w:sz w:val="26"/>
          <w:szCs w:val="26"/>
        </w:rPr>
        <w:t>真正改变学校育人方式</w:t>
      </w:r>
      <w:r w:rsidR="00517CBA">
        <w:rPr>
          <w:rFonts w:hint="eastAsia"/>
          <w:color w:val="000000"/>
          <w:sz w:val="26"/>
          <w:szCs w:val="26"/>
        </w:rPr>
        <w:t>以及教师个人的教学方式</w:t>
      </w:r>
      <w:r>
        <w:rPr>
          <w:rFonts w:hint="eastAsia"/>
          <w:color w:val="000000"/>
          <w:sz w:val="26"/>
          <w:szCs w:val="26"/>
        </w:rPr>
        <w:t>。</w:t>
      </w:r>
    </w:p>
    <w:p w:rsidR="0072190E" w:rsidRDefault="0072190E" w:rsidP="00AA418C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5. </w:t>
      </w:r>
      <w:r w:rsidR="00AA418C" w:rsidRPr="00AA418C">
        <w:rPr>
          <w:rFonts w:hint="eastAsia"/>
          <w:b/>
          <w:bCs/>
          <w:color w:val="000000"/>
          <w:sz w:val="26"/>
          <w:szCs w:val="26"/>
        </w:rPr>
        <w:t>大单元“教学评一体化”设计</w:t>
      </w:r>
      <w:r w:rsidR="00AA418C">
        <w:rPr>
          <w:rFonts w:hint="eastAsia"/>
          <w:color w:val="000000"/>
        </w:rPr>
        <w:t xml:space="preserve"> </w:t>
      </w:r>
    </w:p>
    <w:p w:rsidR="00AA418C" w:rsidRPr="00AA418C" w:rsidRDefault="0072190E" w:rsidP="00AA418C">
      <w:pPr>
        <w:pStyle w:val="a3"/>
        <w:shd w:val="clear" w:color="auto" w:fill="FFFFFF"/>
        <w:spacing w:line="380" w:lineRule="atLeast"/>
        <w:ind w:firstLine="505"/>
        <w:rPr>
          <w:color w:val="000000"/>
          <w:sz w:val="26"/>
          <w:szCs w:val="26"/>
        </w:rPr>
      </w:pPr>
      <w:r>
        <w:rPr>
          <w:rFonts w:hint="eastAsia"/>
          <w:color w:val="000000"/>
        </w:rPr>
        <w:t> </w:t>
      </w:r>
      <w:r w:rsidR="00AA418C" w:rsidRPr="00AA418C">
        <w:rPr>
          <w:rFonts w:hint="eastAsia"/>
          <w:color w:val="000000"/>
          <w:sz w:val="26"/>
          <w:szCs w:val="26"/>
        </w:rPr>
        <w:t>新课标理念下的大单元教学的课堂，要求基于真实问题情境、大任务、大活动开展。这是因为基于新的课程改革，教学理念从知识逻辑走向学习逻辑、认知逻辑，开始更多关注到人的发展。在这个过程中，学习任务会分解到每个学生身上，基于真实情境下的问题解决，让学生在</w:t>
      </w:r>
      <w:bookmarkStart w:id="0" w:name="_GoBack"/>
      <w:bookmarkEnd w:id="0"/>
      <w:r w:rsidR="00AA418C" w:rsidRPr="00AA418C">
        <w:rPr>
          <w:rFonts w:hint="eastAsia"/>
          <w:color w:val="000000"/>
          <w:sz w:val="26"/>
          <w:szCs w:val="26"/>
        </w:rPr>
        <w:t>经历与体验中，达成深度学习。学习的具体结果，则通过表现性评价、形成性评价、过程性评价、总结性评价形式呈现。</w:t>
      </w:r>
    </w:p>
    <w:p w:rsidR="0072190E" w:rsidRPr="00AA418C" w:rsidRDefault="00AA418C" w:rsidP="00AA418C">
      <w:pPr>
        <w:pStyle w:val="a3"/>
        <w:shd w:val="clear" w:color="auto" w:fill="FFFFFF"/>
        <w:spacing w:before="0" w:beforeAutospacing="0" w:after="0" w:afterAutospacing="0" w:line="380" w:lineRule="atLeast"/>
        <w:ind w:firstLine="505"/>
        <w:jc w:val="both"/>
        <w:rPr>
          <w:color w:val="000000"/>
          <w:sz w:val="26"/>
          <w:szCs w:val="26"/>
        </w:rPr>
      </w:pPr>
      <w:r w:rsidRPr="00AA418C">
        <w:rPr>
          <w:rFonts w:hint="eastAsia"/>
          <w:color w:val="000000"/>
          <w:sz w:val="26"/>
          <w:szCs w:val="26"/>
        </w:rPr>
        <w:t>回到课堂教学中的“教学评一体化”，一定要基于目标（课时目标</w:t>
      </w:r>
      <w:r w:rsidRPr="00AA418C">
        <w:rPr>
          <w:color w:val="000000"/>
          <w:sz w:val="26"/>
          <w:szCs w:val="26"/>
        </w:rPr>
        <w:t>/单元目标/学</w:t>
      </w:r>
      <w:proofErr w:type="gramStart"/>
      <w:r w:rsidRPr="00AA418C">
        <w:rPr>
          <w:color w:val="000000"/>
          <w:sz w:val="26"/>
          <w:szCs w:val="26"/>
        </w:rPr>
        <w:t>段目标</w:t>
      </w:r>
      <w:proofErr w:type="gramEnd"/>
      <w:r w:rsidRPr="00AA418C">
        <w:rPr>
          <w:color w:val="000000"/>
          <w:sz w:val="26"/>
          <w:szCs w:val="26"/>
        </w:rPr>
        <w:t>/教学目标）。因此，新课标下的大单元教学的“教学评一体”设计内涵主要有三个方面：第一，课程视角，学习目标、学业质量和任务活动是一致的；第二，教学视角，学生的学、教师的教和课堂评是一致的；第三，聚焦核心素养，把握教材，读懂学情，基于目标做到教学评一体。</w:t>
      </w:r>
    </w:p>
    <w:p w:rsidR="00AA418C" w:rsidRDefault="00AA418C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（二）格式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20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参评文章上交Word文档，自拟标题，必须原创，标题上方以截</w:t>
      </w:r>
      <w:proofErr w:type="gramStart"/>
      <w:r>
        <w:rPr>
          <w:rFonts w:hint="eastAsia"/>
          <w:color w:val="000000"/>
          <w:sz w:val="26"/>
          <w:szCs w:val="26"/>
        </w:rPr>
        <w:t>图方式</w:t>
      </w:r>
      <w:proofErr w:type="gramEnd"/>
      <w:r>
        <w:rPr>
          <w:rFonts w:hint="eastAsia"/>
          <w:color w:val="000000"/>
          <w:sz w:val="26"/>
          <w:szCs w:val="26"/>
        </w:rPr>
        <w:t>将查重文件的相关信息（含标题、作者姓名、查重率等）附上，标题下方写好作者姓名，引文要准确无误，注释统一</w:t>
      </w:r>
      <w:proofErr w:type="gramStart"/>
      <w:r>
        <w:rPr>
          <w:rFonts w:hint="eastAsia"/>
          <w:color w:val="000000"/>
          <w:sz w:val="26"/>
          <w:szCs w:val="26"/>
        </w:rPr>
        <w:t>用尾注</w:t>
      </w:r>
      <w:proofErr w:type="gramEnd"/>
      <w:r>
        <w:rPr>
          <w:rFonts w:hint="eastAsia"/>
          <w:color w:val="000000"/>
          <w:sz w:val="26"/>
          <w:szCs w:val="26"/>
        </w:rPr>
        <w:t>（注意使用规范的参考文献格式，如：[1]乐毅.试论制定国家学业质量标准的若干基本问题[J].</w:t>
      </w:r>
      <w:r>
        <w:rPr>
          <w:rFonts w:hint="eastAsia"/>
          <w:color w:val="000000"/>
          <w:sz w:val="26"/>
          <w:szCs w:val="26"/>
        </w:rPr>
        <w:lastRenderedPageBreak/>
        <w:t>教育研究,2014(8).）。文章格式设置为：标题三号宋体加粗，一级标题四号宋体加粗，正文五号宋体、单</w:t>
      </w:r>
      <w:proofErr w:type="gramStart"/>
      <w:r>
        <w:rPr>
          <w:rFonts w:hint="eastAsia"/>
          <w:color w:val="000000"/>
          <w:sz w:val="26"/>
          <w:szCs w:val="26"/>
        </w:rPr>
        <w:t>倍</w:t>
      </w:r>
      <w:proofErr w:type="gramEnd"/>
      <w:r>
        <w:rPr>
          <w:rFonts w:hint="eastAsia"/>
          <w:color w:val="000000"/>
          <w:sz w:val="26"/>
          <w:szCs w:val="26"/>
        </w:rPr>
        <w:t>行距。文章篇幅3000-5000字为宜。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三、组织申报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请各位教师按“</w:t>
      </w:r>
      <w:r>
        <w:rPr>
          <w:rFonts w:hint="eastAsia"/>
          <w:b/>
          <w:bCs/>
          <w:color w:val="000000"/>
          <w:sz w:val="26"/>
          <w:szCs w:val="26"/>
          <w:u w:val="single"/>
        </w:rPr>
        <w:t>教研组+教师姓名+文章标题</w:t>
      </w:r>
      <w:r>
        <w:rPr>
          <w:rFonts w:hint="eastAsia"/>
          <w:color w:val="000000"/>
          <w:sz w:val="26"/>
          <w:szCs w:val="26"/>
        </w:rPr>
        <w:t>”格式命名参评Word文档，于</w:t>
      </w:r>
      <w:r w:rsidR="001F1339">
        <w:rPr>
          <w:color w:val="000000"/>
          <w:sz w:val="26"/>
          <w:szCs w:val="26"/>
        </w:rPr>
        <w:t>2</w:t>
      </w:r>
      <w:r>
        <w:rPr>
          <w:rFonts w:hint="eastAsia"/>
          <w:color w:val="000000"/>
          <w:sz w:val="26"/>
          <w:szCs w:val="26"/>
        </w:rPr>
        <w:t>月</w:t>
      </w:r>
      <w:r w:rsidR="00026186">
        <w:rPr>
          <w:color w:val="000000"/>
          <w:sz w:val="26"/>
          <w:szCs w:val="26"/>
        </w:rPr>
        <w:t>26</w:t>
      </w:r>
      <w:r>
        <w:rPr>
          <w:rFonts w:hint="eastAsia"/>
          <w:color w:val="000000"/>
          <w:sz w:val="26"/>
          <w:szCs w:val="26"/>
        </w:rPr>
        <w:t>日前将参赛论文（含查重文件）发送至指定邮箱：39076022@qq.com。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6"/>
          <w:szCs w:val="26"/>
        </w:rPr>
        <w:t>四、论文评审与颁奖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（一）评选工作由教科室成立专门的评选委员会负责，将本着公开、公平、公正的原则，组织有关专家进行评选。本次评选设一、二、三等奖若干。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（二）获奖结果将在校园网站上公布，并颁发获奖证书。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both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（三）优秀获奖论文将遴选编入《“活泼泼地”教育·育英论丛》，同时优先向省级论文评比活动推选。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 </w:t>
      </w:r>
    </w:p>
    <w:p w:rsidR="0072190E" w:rsidRDefault="0072190E" w:rsidP="006C23E5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right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江苏省震泽中学</w:t>
      </w:r>
    </w:p>
    <w:p w:rsidR="0072190E" w:rsidRDefault="0072190E" w:rsidP="0072190E">
      <w:pPr>
        <w:pStyle w:val="a3"/>
        <w:shd w:val="clear" w:color="auto" w:fill="FFFFFF"/>
        <w:spacing w:before="0" w:beforeAutospacing="0" w:after="0" w:afterAutospacing="0" w:line="380" w:lineRule="atLeast"/>
        <w:ind w:firstLine="503"/>
        <w:jc w:val="right"/>
        <w:rPr>
          <w:rFonts w:hint="eastAsia"/>
          <w:color w:val="000000"/>
        </w:rPr>
      </w:pPr>
      <w:r>
        <w:rPr>
          <w:rFonts w:hint="eastAsia"/>
          <w:color w:val="000000"/>
          <w:sz w:val="26"/>
          <w:szCs w:val="26"/>
        </w:rPr>
        <w:t>202</w:t>
      </w:r>
      <w:r w:rsidR="001F1339">
        <w:rPr>
          <w:color w:val="000000"/>
          <w:sz w:val="26"/>
          <w:szCs w:val="26"/>
        </w:rPr>
        <w:t>4</w:t>
      </w:r>
      <w:r>
        <w:rPr>
          <w:rFonts w:hint="eastAsia"/>
          <w:color w:val="000000"/>
          <w:sz w:val="26"/>
          <w:szCs w:val="26"/>
        </w:rPr>
        <w:t>年</w:t>
      </w:r>
      <w:r w:rsidR="001F1339">
        <w:rPr>
          <w:color w:val="000000"/>
          <w:sz w:val="26"/>
          <w:szCs w:val="26"/>
        </w:rPr>
        <w:t>1</w:t>
      </w:r>
      <w:r>
        <w:rPr>
          <w:rFonts w:hint="eastAsia"/>
          <w:color w:val="000000"/>
          <w:sz w:val="26"/>
          <w:szCs w:val="26"/>
        </w:rPr>
        <w:t>月</w:t>
      </w:r>
      <w:r w:rsidR="001F1339">
        <w:rPr>
          <w:color w:val="000000"/>
          <w:sz w:val="26"/>
          <w:szCs w:val="26"/>
        </w:rPr>
        <w:t>18</w:t>
      </w:r>
      <w:r>
        <w:rPr>
          <w:rFonts w:hint="eastAsia"/>
          <w:color w:val="000000"/>
          <w:sz w:val="26"/>
          <w:szCs w:val="26"/>
        </w:rPr>
        <w:t>日</w:t>
      </w:r>
    </w:p>
    <w:p w:rsidR="00451379" w:rsidRDefault="00451379"/>
    <w:sectPr w:rsidR="0045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0E"/>
    <w:rsid w:val="00026186"/>
    <w:rsid w:val="000618D1"/>
    <w:rsid w:val="001F1339"/>
    <w:rsid w:val="00451379"/>
    <w:rsid w:val="00517CBA"/>
    <w:rsid w:val="006C23E5"/>
    <w:rsid w:val="0072190E"/>
    <w:rsid w:val="007E17A1"/>
    <w:rsid w:val="00AA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0B1C"/>
  <w15:chartTrackingRefBased/>
  <w15:docId w15:val="{0C4AA45D-54B3-486D-9970-6291A9E1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9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震泽中学</dc:creator>
  <cp:keywords/>
  <dc:description/>
  <cp:lastModifiedBy>震泽中学</cp:lastModifiedBy>
  <cp:revision>8</cp:revision>
  <dcterms:created xsi:type="dcterms:W3CDTF">2024-01-16T00:37:00Z</dcterms:created>
  <dcterms:modified xsi:type="dcterms:W3CDTF">2024-01-16T01:26:00Z</dcterms:modified>
</cp:coreProperties>
</file>